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p>
    <w:p w:rsidR="00000000" w:rsidDel="00000000" w:rsidP="00000000" w:rsidRDefault="00000000" w:rsidRPr="00000000" w14:paraId="00000002">
      <w:pPr>
        <w:spacing w:after="12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SECTION I:  PURPOSE</w:t>
      </w:r>
    </w:p>
    <w:p w:rsidR="00000000" w:rsidDel="00000000" w:rsidP="00000000" w:rsidRDefault="00000000" w:rsidRPr="00000000" w14:paraId="00000003">
      <w:pPr>
        <w:jc w:val="both"/>
        <w:rPr>
          <w:rFonts w:ascii="Calibri" w:cs="Calibri" w:eastAsia="Calibri" w:hAnsi="Calibri"/>
        </w:rPr>
      </w:pPr>
      <w:r w:rsidDel="00000000" w:rsidR="00000000" w:rsidRPr="00000000">
        <w:rPr>
          <w:rFonts w:ascii="Calibri" w:cs="Calibri" w:eastAsia="Calibri" w:hAnsi="Calibri"/>
          <w:rtl w:val="0"/>
        </w:rPr>
        <w:t xml:space="preserve">This document outlines the Quality Improvement and Evaluation processes that are necessary to implement the Protocol.</w:t>
      </w:r>
    </w:p>
    <w:p w:rsidR="00000000" w:rsidDel="00000000" w:rsidP="00000000" w:rsidRDefault="00000000" w:rsidRPr="00000000" w14:paraId="0000000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12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SECTION II:  APPLICABILITY</w:t>
      </w:r>
    </w:p>
    <w:p w:rsidR="00000000" w:rsidDel="00000000" w:rsidP="00000000" w:rsidRDefault="00000000" w:rsidRPr="00000000" w14:paraId="00000006">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applies to all personnel of the </w:t>
      </w:r>
      <w:r w:rsidDel="00000000" w:rsidR="00000000" w:rsidRPr="00000000">
        <w:rPr>
          <w:rFonts w:ascii="Calibri" w:cs="Calibri" w:eastAsia="Calibri" w:hAnsi="Calibri"/>
          <w:rtl w:val="0"/>
        </w:rPr>
        <w:t xml:space="preserve">[Department]</w:t>
      </w:r>
      <w:r w:rsidDel="00000000" w:rsidR="00000000" w:rsidRPr="00000000">
        <w:rPr>
          <w:rtl w:val="0"/>
        </w:rPr>
      </w:r>
    </w:p>
    <w:p w:rsidR="00000000" w:rsidDel="00000000" w:rsidP="00000000" w:rsidRDefault="00000000" w:rsidRPr="00000000" w14:paraId="00000007">
      <w:pPr>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08">
      <w:pPr>
        <w:spacing w:after="12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09">
      <w:pPr>
        <w:spacing w:after="12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SECTION IV:  PROCEDURES</w:t>
      </w:r>
    </w:p>
    <w:p w:rsidR="00000000" w:rsidDel="00000000" w:rsidP="00000000" w:rsidRDefault="00000000" w:rsidRPr="00000000" w14:paraId="0000000A">
      <w:pPr>
        <w:numPr>
          <w:ilvl w:val="0"/>
          <w:numId w:val="1"/>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Clinician Authorization to Implement Protocol </w:t>
      </w:r>
    </w:p>
    <w:p w:rsidR="00000000" w:rsidDel="00000000" w:rsidP="00000000" w:rsidRDefault="00000000" w:rsidRPr="00000000" w14:paraId="0000000B">
      <w:pPr>
        <w:numPr>
          <w:ilvl w:val="1"/>
          <w:numId w:val="1"/>
        </w:numPr>
        <w:spacing w:after="12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Paramedics authorized to implement treatment under the Protocol will be required to demonstrate proficiency in its application.  This will be assessed using written assessment scores and practical scenario evaluation scores, as well as a verbal interview with the operational medical director, who will have ultimate authority on the clearance of the clinician.</w:t>
      </w:r>
    </w:p>
    <w:p w:rsidR="00000000" w:rsidDel="00000000" w:rsidP="00000000" w:rsidRDefault="00000000" w:rsidRPr="00000000" w14:paraId="0000000C">
      <w:pPr>
        <w:numPr>
          <w:ilvl w:val="0"/>
          <w:numId w:val="1"/>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Quality Management Meetings</w:t>
      </w:r>
    </w:p>
    <w:p w:rsidR="00000000" w:rsidDel="00000000" w:rsidP="00000000" w:rsidRDefault="00000000" w:rsidRPr="00000000" w14:paraId="0000000D">
      <w:pPr>
        <w:numPr>
          <w:ilvl w:val="1"/>
          <w:numId w:val="1"/>
        </w:numPr>
        <w:spacing w:after="12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During the initial year of implementation, Quality Management meetings will be conducted monthly.  These meetings will allow for review of required metrics and use-case reviews.  The need to continue with a monthly cadence will be reevaluated into the second year of implementation.</w:t>
      </w:r>
    </w:p>
    <w:p w:rsidR="00000000" w:rsidDel="00000000" w:rsidP="00000000" w:rsidRDefault="00000000" w:rsidRPr="00000000" w14:paraId="0000000E">
      <w:pPr>
        <w:numPr>
          <w:ilvl w:val="0"/>
          <w:numId w:val="1"/>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Use Case Reviews</w:t>
      </w:r>
    </w:p>
    <w:p w:rsidR="00000000" w:rsidDel="00000000" w:rsidP="00000000" w:rsidRDefault="00000000" w:rsidRPr="00000000" w14:paraId="0000000F">
      <w:pPr>
        <w:numPr>
          <w:ilvl w:val="1"/>
          <w:numId w:val="1"/>
        </w:numPr>
        <w:spacing w:after="12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All cases referred to the [Department] for the implementation of the Protocol shall be reviewed by an interdisciplinary team, even in instances where buprenorphine was not administered.  The following representatives or their designees, shall be considered for inclusion in the interdisciplinary review team:</w:t>
      </w:r>
    </w:p>
    <w:p w:rsidR="00000000" w:rsidDel="00000000" w:rsidP="00000000" w:rsidRDefault="00000000" w:rsidRPr="00000000" w14:paraId="00000010">
      <w:pPr>
        <w:numPr>
          <w:ilvl w:val="2"/>
          <w:numId w:val="1"/>
        </w:numPr>
        <w:spacing w:after="120" w:lineRule="auto"/>
        <w:ind w:left="2160" w:hanging="180"/>
        <w:jc w:val="both"/>
        <w:rPr>
          <w:rFonts w:ascii="Calibri" w:cs="Calibri" w:eastAsia="Calibri" w:hAnsi="Calibri"/>
        </w:rPr>
      </w:pPr>
      <w:r w:rsidDel="00000000" w:rsidR="00000000" w:rsidRPr="00000000">
        <w:rPr>
          <w:rFonts w:ascii="Calibri" w:cs="Calibri" w:eastAsia="Calibri" w:hAnsi="Calibri"/>
          <w:rtl w:val="0"/>
        </w:rPr>
        <w:t xml:space="preserve">EMS Operational Program Medical Director</w:t>
      </w:r>
    </w:p>
    <w:p w:rsidR="00000000" w:rsidDel="00000000" w:rsidP="00000000" w:rsidRDefault="00000000" w:rsidRPr="00000000" w14:paraId="00000011">
      <w:pPr>
        <w:numPr>
          <w:ilvl w:val="2"/>
          <w:numId w:val="1"/>
        </w:numPr>
        <w:spacing w:after="120" w:lineRule="auto"/>
        <w:ind w:left="2160" w:hanging="180"/>
        <w:jc w:val="both"/>
        <w:rPr>
          <w:rFonts w:ascii="Calibri" w:cs="Calibri" w:eastAsia="Calibri" w:hAnsi="Calibri"/>
        </w:rPr>
      </w:pPr>
      <w:r w:rsidDel="00000000" w:rsidR="00000000" w:rsidRPr="00000000">
        <w:rPr>
          <w:rFonts w:ascii="Calibri" w:cs="Calibri" w:eastAsia="Calibri" w:hAnsi="Calibri"/>
          <w:rtl w:val="0"/>
        </w:rPr>
        <w:t xml:space="preserve">EMS Operational Program Manager</w:t>
      </w:r>
    </w:p>
    <w:p w:rsidR="00000000" w:rsidDel="00000000" w:rsidP="00000000" w:rsidRDefault="00000000" w:rsidRPr="00000000" w14:paraId="00000012">
      <w:pPr>
        <w:numPr>
          <w:ilvl w:val="2"/>
          <w:numId w:val="1"/>
        </w:numPr>
        <w:spacing w:after="120" w:lineRule="auto"/>
        <w:ind w:left="2160" w:hanging="180"/>
        <w:jc w:val="both"/>
        <w:rPr>
          <w:rFonts w:ascii="Calibri" w:cs="Calibri" w:eastAsia="Calibri" w:hAnsi="Calibri"/>
        </w:rPr>
      </w:pPr>
      <w:r w:rsidDel="00000000" w:rsidR="00000000" w:rsidRPr="00000000">
        <w:rPr>
          <w:rFonts w:ascii="Calibri" w:cs="Calibri" w:eastAsia="Calibri" w:hAnsi="Calibri"/>
          <w:rtl w:val="0"/>
        </w:rPr>
        <w:t xml:space="preserve">EMS Program Quality Assurance Manager</w:t>
      </w:r>
    </w:p>
    <w:p w:rsidR="00000000" w:rsidDel="00000000" w:rsidP="00000000" w:rsidRDefault="00000000" w:rsidRPr="00000000" w14:paraId="00000013">
      <w:pPr>
        <w:numPr>
          <w:ilvl w:val="2"/>
          <w:numId w:val="1"/>
        </w:numPr>
        <w:spacing w:after="120" w:lineRule="auto"/>
        <w:ind w:left="2160" w:hanging="180"/>
        <w:jc w:val="both"/>
        <w:rPr>
          <w:rFonts w:ascii="Calibri" w:cs="Calibri" w:eastAsia="Calibri" w:hAnsi="Calibri"/>
        </w:rPr>
      </w:pPr>
      <w:r w:rsidDel="00000000" w:rsidR="00000000" w:rsidRPr="00000000">
        <w:rPr>
          <w:rFonts w:ascii="Calibri" w:cs="Calibri" w:eastAsia="Calibri" w:hAnsi="Calibri"/>
          <w:rtl w:val="0"/>
        </w:rPr>
        <w:t xml:space="preserve">Independent Consultant with vast experience in addiction medicine, including the use of MOUD in routine practice</w:t>
      </w:r>
    </w:p>
    <w:p w:rsidR="00000000" w:rsidDel="00000000" w:rsidP="00000000" w:rsidRDefault="00000000" w:rsidRPr="00000000" w14:paraId="00000014">
      <w:pPr>
        <w:numPr>
          <w:ilvl w:val="2"/>
          <w:numId w:val="1"/>
        </w:numPr>
        <w:spacing w:after="120" w:lineRule="auto"/>
        <w:ind w:left="2160" w:hanging="180"/>
        <w:jc w:val="both"/>
        <w:rPr>
          <w:rFonts w:ascii="Calibri" w:cs="Calibri" w:eastAsia="Calibri" w:hAnsi="Calibri"/>
        </w:rPr>
      </w:pPr>
      <w:r w:rsidDel="00000000" w:rsidR="00000000" w:rsidRPr="00000000">
        <w:rPr>
          <w:rFonts w:ascii="Calibri" w:cs="Calibri" w:eastAsia="Calibri" w:hAnsi="Calibri"/>
          <w:rtl w:val="0"/>
        </w:rPr>
        <w:t xml:space="preserve">EMS Clinicians implementing the Protocol </w:t>
      </w:r>
    </w:p>
    <w:p w:rsidR="00000000" w:rsidDel="00000000" w:rsidP="00000000" w:rsidRDefault="00000000" w:rsidRPr="00000000" w14:paraId="00000015">
      <w:pPr>
        <w:numPr>
          <w:ilvl w:val="1"/>
          <w:numId w:val="1"/>
        </w:numPr>
        <w:spacing w:after="12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Use-case reviews should include a review of the associate patient care reports, including the EMS report generated in the EMEDS Elite EMS Reporting system, as well as the MIH report generated in the EMEDS Community Health Module.</w:t>
      </w:r>
    </w:p>
    <w:p w:rsidR="00000000" w:rsidDel="00000000" w:rsidP="00000000" w:rsidRDefault="00000000" w:rsidRPr="00000000" w14:paraId="00000016">
      <w:pPr>
        <w:numPr>
          <w:ilvl w:val="0"/>
          <w:numId w:val="1"/>
        </w:numPr>
        <w:spacing w:after="12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Exceptional Use/Protocol Deviation</w:t>
      </w:r>
    </w:p>
    <w:p w:rsidR="00000000" w:rsidDel="00000000" w:rsidP="00000000" w:rsidRDefault="00000000" w:rsidRPr="00000000" w14:paraId="00000017">
      <w:pPr>
        <w:numPr>
          <w:ilvl w:val="1"/>
          <w:numId w:val="1"/>
        </w:numPr>
        <w:spacing w:after="12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If, during the course of routine use-case reviews, or if an EMS clinician self-reports a protocol deviation, the circumstances shall be reviewed by the inter-disciplinary team.  Recommendations shall be collaborative between the EMS Operational Medical Director or EMS Operational Program Manager, and may include appropriate interventions ranging from remediation to revocation of authorization.  Personnel matters shall be addressed in accordance with Division-wide policy.</w:t>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 xml:space="preserve">Page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2</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 xml:space="preserve">Page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Quality Management Plan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jc w:val="center"/>
      <w:rPr>
        <w:rFonts w:ascii="Georgia" w:cs="Georgia" w:eastAsia="Georgia" w:hAnsi="Georg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sz w:val="28"/>
        <w:szCs w:val="28"/>
        <w:rtl w:val="0"/>
      </w:rPr>
      <w:t xml:space="preserve">Sample Quality Management Plan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decimal"/>
      <w:lvlText w:val="%2."/>
      <w:lvlJc w:val="left"/>
      <w:pPr>
        <w:ind w:left="1440" w:hanging="360"/>
      </w:pPr>
      <w:rPr/>
    </w:lvl>
    <w:lvl w:ilvl="2">
      <w:start w:val="1"/>
      <w:numFmt w:val="bullet"/>
      <w:lvlText w:val="●"/>
      <w:lvlJc w:val="left"/>
      <w:pPr>
        <w:ind w:left="2160" w:hanging="180"/>
      </w:pPr>
      <w:rPr>
        <w:rFonts w:ascii="Noto Sans Symbols" w:cs="Noto Sans Symbols" w:eastAsia="Noto Sans Symbols" w:hAnsi="Noto Sans Symbols"/>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pPr>
    <w:rPr>
      <w:rFonts w:ascii="Verdana" w:cs="Verdana" w:eastAsia="Verdana" w:hAnsi="Verdana"/>
      <w:b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4Char" w:customStyle="1">
    <w:name w:val="Heading 4 Char"/>
    <w:link w:val="Heading4"/>
    <w:rsid w:val="003F1F64"/>
    <w:rPr>
      <w:rFonts w:ascii="Verdana" w:cs="Times New Roman" w:eastAsia="Times New Roman" w:hAnsi="Verdana"/>
      <w:b w:val="1"/>
      <w:bCs w:val="1"/>
      <w:szCs w:val="24"/>
    </w:rPr>
  </w:style>
  <w:style w:type="paragraph" w:styleId="Header">
    <w:name w:val="header"/>
    <w:basedOn w:val="Normal"/>
    <w:link w:val="HeaderChar"/>
    <w:uiPriority w:val="99"/>
    <w:unhideWhenUsed w:val="1"/>
    <w:rsid w:val="001E06ED"/>
    <w:pPr>
      <w:tabs>
        <w:tab w:val="center" w:pos="4680"/>
        <w:tab w:val="right" w:pos="9360"/>
      </w:tabs>
    </w:pPr>
  </w:style>
  <w:style w:type="character" w:styleId="HeaderChar" w:customStyle="1">
    <w:name w:val="Header Char"/>
    <w:basedOn w:val="DefaultParagraphFont"/>
    <w:link w:val="Header"/>
    <w:uiPriority w:val="99"/>
    <w:rsid w:val="001E06ED"/>
    <w:rPr>
      <w:rFonts w:eastAsia="Times New Roman"/>
      <w:sz w:val="24"/>
      <w:szCs w:val="24"/>
    </w:rPr>
  </w:style>
  <w:style w:type="paragraph" w:styleId="Footer">
    <w:name w:val="footer"/>
    <w:basedOn w:val="Normal"/>
    <w:link w:val="FooterChar"/>
    <w:uiPriority w:val="99"/>
    <w:unhideWhenUsed w:val="1"/>
    <w:rsid w:val="001E06ED"/>
    <w:pPr>
      <w:tabs>
        <w:tab w:val="center" w:pos="4680"/>
        <w:tab w:val="right" w:pos="9360"/>
      </w:tabs>
    </w:pPr>
  </w:style>
  <w:style w:type="character" w:styleId="FooterChar" w:customStyle="1">
    <w:name w:val="Footer Char"/>
    <w:basedOn w:val="DefaultParagraphFont"/>
    <w:link w:val="Footer"/>
    <w:uiPriority w:val="99"/>
    <w:rsid w:val="001E06ED"/>
    <w:rPr>
      <w:rFonts w:eastAsia="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o0szCF+OuOMOd90DLOkPkECr8A==">CgMxLjA4AHIhMWpNZlhwTGpxVjM5YURzY3NKQmlIRzJ1VlF3WFVNOVJ4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2023-08-23T19:32:00Z</dcterms:created>
  <dc:creator>Frederick County Government</dc:creator>
</cp:coreProperties>
</file>